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09" w:rsidRDefault="00BE63B5">
      <w:pPr>
        <w:pStyle w:val="a4"/>
        <w:spacing w:line="276" w:lineRule="auto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способах</w:t>
      </w:r>
      <w:r>
        <w:rPr>
          <w:spacing w:val="-10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консультаций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соблюдения обязательных требований</w:t>
      </w:r>
    </w:p>
    <w:p w:rsidR="00786D09" w:rsidRDefault="00786D09">
      <w:pPr>
        <w:pStyle w:val="a3"/>
        <w:spacing w:before="2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2218"/>
        <w:gridCol w:w="2103"/>
        <w:gridCol w:w="682"/>
      </w:tblGrid>
      <w:tr w:rsidR="00786D09">
        <w:trPr>
          <w:trHeight w:val="407"/>
        </w:trPr>
        <w:tc>
          <w:tcPr>
            <w:tcW w:w="9363" w:type="dxa"/>
            <w:gridSpan w:val="4"/>
            <w:tcBorders>
              <w:top w:val="nil"/>
            </w:tcBorders>
          </w:tcPr>
          <w:p w:rsidR="00786D09" w:rsidRDefault="00BE63B5">
            <w:pPr>
              <w:pStyle w:val="TableParagraph"/>
              <w:spacing w:before="50"/>
              <w:ind w:left="350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Консультирование</w:t>
            </w:r>
          </w:p>
        </w:tc>
      </w:tr>
      <w:tr w:rsidR="00786D09">
        <w:trPr>
          <w:trHeight w:val="3990"/>
        </w:trPr>
        <w:tc>
          <w:tcPr>
            <w:tcW w:w="4360" w:type="dxa"/>
          </w:tcPr>
          <w:p w:rsidR="00786D09" w:rsidRDefault="00BE63B5">
            <w:pPr>
              <w:pStyle w:val="TableParagraph"/>
              <w:spacing w:before="41"/>
              <w:ind w:right="50"/>
              <w:jc w:val="both"/>
              <w:rPr>
                <w:sz w:val="26"/>
              </w:rPr>
            </w:pPr>
            <w:r>
              <w:rPr>
                <w:sz w:val="26"/>
              </w:rPr>
              <w:t>Консультирование контролируемых лиц и их представителей 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вопросам, связанным с организацией и осуществлением муниципального контроля в сфере благоустройства:</w:t>
            </w:r>
          </w:p>
          <w:p w:rsidR="00786D09" w:rsidRDefault="00BE63B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4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проведения контрольных </w:t>
            </w:r>
            <w:r>
              <w:rPr>
                <w:spacing w:val="-2"/>
                <w:sz w:val="26"/>
              </w:rPr>
              <w:t>мероприятий;</w:t>
            </w:r>
          </w:p>
          <w:p w:rsidR="00786D09" w:rsidRDefault="00BE63B5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615" w:firstLine="0"/>
              <w:rPr>
                <w:sz w:val="26"/>
              </w:rPr>
            </w:pPr>
            <w:r>
              <w:rPr>
                <w:sz w:val="26"/>
              </w:rPr>
              <w:t>порядок осуществления профилактических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 w:rsidR="00786D09" w:rsidRDefault="00BE63B5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1592"/>
                <w:tab w:val="left" w:pos="2844"/>
                <w:tab w:val="left" w:pos="4028"/>
              </w:tabs>
              <w:spacing w:line="242" w:lineRule="auto"/>
              <w:ind w:right="50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порядок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принятия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решений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z w:val="26"/>
              </w:rPr>
              <w:t>итогам контрольных мероприятий;</w:t>
            </w:r>
          </w:p>
          <w:p w:rsidR="00786D09" w:rsidRDefault="00BE63B5">
            <w:pPr>
              <w:pStyle w:val="TableParagraph"/>
              <w:numPr>
                <w:ilvl w:val="0"/>
                <w:numId w:val="4"/>
              </w:numPr>
              <w:tabs>
                <w:tab w:val="left" w:pos="498"/>
                <w:tab w:val="left" w:pos="1630"/>
                <w:tab w:val="left" w:pos="3314"/>
              </w:tabs>
              <w:ind w:right="55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порядок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обжалования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решений </w:t>
            </w:r>
            <w:r>
              <w:rPr>
                <w:sz w:val="26"/>
              </w:rPr>
              <w:t>контрольного органа.</w:t>
            </w:r>
          </w:p>
        </w:tc>
        <w:tc>
          <w:tcPr>
            <w:tcW w:w="2218" w:type="dxa"/>
          </w:tcPr>
          <w:p w:rsidR="00786D09" w:rsidRDefault="00BE63B5">
            <w:pPr>
              <w:pStyle w:val="TableParagraph"/>
              <w:spacing w:before="41" w:line="29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запросу</w:t>
            </w:r>
          </w:p>
          <w:p w:rsidR="00786D09" w:rsidRDefault="00BE63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3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устных</w:t>
            </w:r>
            <w:proofErr w:type="gramEnd"/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письменных</w:t>
            </w:r>
          </w:p>
          <w:p w:rsidR="00786D09" w:rsidRDefault="00BE63B5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разъяснений</w:t>
            </w:r>
          </w:p>
        </w:tc>
        <w:tc>
          <w:tcPr>
            <w:tcW w:w="2103" w:type="dxa"/>
          </w:tcPr>
          <w:p w:rsidR="00786D09" w:rsidRDefault="00BE63B5">
            <w:pPr>
              <w:pStyle w:val="TableParagraph"/>
              <w:spacing w:before="41"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</w:t>
            </w:r>
          </w:p>
          <w:p w:rsidR="00786D09" w:rsidRDefault="00BE63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администрации,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proofErr w:type="gramStart"/>
            <w:r>
              <w:rPr>
                <w:spacing w:val="-2"/>
                <w:sz w:val="26"/>
              </w:rPr>
              <w:t>должностным</w:t>
            </w:r>
            <w:proofErr w:type="gramEnd"/>
          </w:p>
          <w:p w:rsidR="00786D09" w:rsidRDefault="00BE63B5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обязанностям</w:t>
            </w:r>
            <w:proofErr w:type="gramEnd"/>
            <w:r>
              <w:rPr>
                <w:spacing w:val="-2"/>
                <w:sz w:val="26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682" w:type="dxa"/>
            <w:tcBorders>
              <w:bottom w:val="nil"/>
              <w:right w:val="nil"/>
            </w:tcBorders>
          </w:tcPr>
          <w:p w:rsidR="00786D09" w:rsidRDefault="00786D0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86D09" w:rsidRDefault="00786D09">
      <w:pPr>
        <w:pStyle w:val="a3"/>
        <w:ind w:left="0" w:firstLine="0"/>
        <w:jc w:val="left"/>
        <w:rPr>
          <w:b/>
        </w:rPr>
      </w:pPr>
    </w:p>
    <w:p w:rsidR="00786D09" w:rsidRDefault="00786D09">
      <w:pPr>
        <w:pStyle w:val="a3"/>
        <w:ind w:left="0" w:firstLine="0"/>
        <w:jc w:val="left"/>
        <w:rPr>
          <w:b/>
        </w:rPr>
      </w:pPr>
    </w:p>
    <w:p w:rsidR="00786D09" w:rsidRDefault="00786D09">
      <w:pPr>
        <w:pStyle w:val="a3"/>
        <w:spacing w:before="50"/>
        <w:ind w:left="0" w:firstLine="0"/>
        <w:jc w:val="left"/>
        <w:rPr>
          <w:b/>
        </w:rPr>
      </w:pPr>
    </w:p>
    <w:p w:rsidR="00786D09" w:rsidRDefault="00BE63B5">
      <w:pPr>
        <w:pStyle w:val="a5"/>
        <w:numPr>
          <w:ilvl w:val="1"/>
          <w:numId w:val="3"/>
        </w:numPr>
        <w:tabs>
          <w:tab w:val="left" w:pos="1785"/>
        </w:tabs>
        <w:ind w:right="116" w:firstLine="710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86D09" w:rsidRDefault="00BE63B5">
      <w:pPr>
        <w:pStyle w:val="a3"/>
        <w:tabs>
          <w:tab w:val="left" w:pos="1590"/>
          <w:tab w:val="left" w:pos="2243"/>
          <w:tab w:val="left" w:pos="3852"/>
          <w:tab w:val="left" w:pos="5091"/>
          <w:tab w:val="left" w:pos="6867"/>
          <w:tab w:val="left" w:pos="9552"/>
        </w:tabs>
        <w:ind w:left="601" w:right="115" w:firstLine="931"/>
        <w:jc w:val="right"/>
      </w:pPr>
      <w:r>
        <w:t>Личный</w:t>
      </w:r>
      <w:r>
        <w:rPr>
          <w:spacing w:val="33"/>
        </w:rPr>
        <w:t xml:space="preserve"> </w:t>
      </w:r>
      <w:r>
        <w:t>прием</w:t>
      </w:r>
      <w:r>
        <w:rPr>
          <w:spacing w:val="34"/>
        </w:rPr>
        <w:t xml:space="preserve"> </w:t>
      </w:r>
      <w:r>
        <w:t>граждан</w:t>
      </w:r>
      <w:r>
        <w:rPr>
          <w:spacing w:val="33"/>
        </w:rPr>
        <w:t xml:space="preserve"> </w:t>
      </w:r>
      <w:r>
        <w:t>проводится</w:t>
      </w:r>
      <w:r>
        <w:rPr>
          <w:spacing w:val="35"/>
        </w:rPr>
        <w:t xml:space="preserve"> </w:t>
      </w:r>
      <w:r>
        <w:t>главой</w:t>
      </w:r>
      <w:r>
        <w:rPr>
          <w:spacing w:val="32"/>
        </w:rPr>
        <w:t xml:space="preserve"> </w:t>
      </w:r>
      <w:r>
        <w:t>(исполняющим</w:t>
      </w:r>
      <w:r>
        <w:rPr>
          <w:spacing w:val="35"/>
        </w:rPr>
        <w:t xml:space="preserve"> </w:t>
      </w:r>
      <w:r>
        <w:t xml:space="preserve">обязанности </w:t>
      </w:r>
      <w:r>
        <w:rPr>
          <w:spacing w:val="-2"/>
        </w:rPr>
        <w:t>главы)</w:t>
      </w:r>
      <w:r>
        <w:tab/>
      </w:r>
      <w:r>
        <w:rPr>
          <w:spacing w:val="-6"/>
        </w:rPr>
        <w:t>МО</w:t>
      </w:r>
      <w:r>
        <w:tab/>
      </w:r>
      <w:r>
        <w:rPr>
          <w:spacing w:val="-2"/>
        </w:rPr>
        <w:t>Ильинское</w:t>
      </w:r>
      <w:r>
        <w:tab/>
      </w:r>
      <w:r>
        <w:rPr>
          <w:spacing w:val="-2"/>
        </w:rPr>
        <w:t>сельское</w:t>
      </w:r>
      <w:r>
        <w:tab/>
        <w:t>поселение</w:t>
      </w:r>
      <w:r>
        <w:rPr>
          <w:spacing w:val="40"/>
        </w:rPr>
        <w:t xml:space="preserve"> </w:t>
      </w:r>
      <w:r>
        <w:t>и</w:t>
      </w:r>
      <w:r>
        <w:tab/>
        <w:t>(или)</w:t>
      </w:r>
      <w:r>
        <w:rPr>
          <w:spacing w:val="40"/>
        </w:rPr>
        <w:t xml:space="preserve"> </w:t>
      </w:r>
      <w:r>
        <w:t>должностным</w:t>
      </w:r>
      <w:r>
        <w:tab/>
      </w:r>
      <w:r>
        <w:rPr>
          <w:spacing w:val="-4"/>
        </w:rPr>
        <w:t xml:space="preserve">лицом, </w:t>
      </w:r>
      <w:r>
        <w:t>уполномоченным осуществлять контроль. Информация о месте приема, а также об установленных для приема днях и часах размещается на оф</w:t>
      </w:r>
      <w:r>
        <w:t>ициальном сайте администрации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разделе,</w:t>
      </w:r>
      <w:r>
        <w:rPr>
          <w:spacing w:val="-3"/>
        </w:rPr>
        <w:t xml:space="preserve"> </w:t>
      </w:r>
      <w:r>
        <w:t>посвященном</w:t>
      </w:r>
      <w:r>
        <w:rPr>
          <w:spacing w:val="-5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деятельности.</w:t>
      </w:r>
    </w:p>
    <w:p w:rsidR="00786D09" w:rsidRDefault="00BE63B5">
      <w:pPr>
        <w:pStyle w:val="a3"/>
        <w:spacing w:before="2"/>
        <w:ind w:left="577"/>
        <w:jc w:val="left"/>
      </w:pPr>
      <w:r>
        <w:t>Консультирование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форме</w:t>
      </w:r>
      <w:r>
        <w:rPr>
          <w:spacing w:val="34"/>
        </w:rPr>
        <w:t xml:space="preserve"> </w:t>
      </w:r>
      <w:r>
        <w:t>по следующим вопросам:</w:t>
      </w:r>
    </w:p>
    <w:p w:rsidR="00786D09" w:rsidRDefault="00BE63B5">
      <w:pPr>
        <w:pStyle w:val="a5"/>
        <w:numPr>
          <w:ilvl w:val="0"/>
          <w:numId w:val="2"/>
        </w:numPr>
        <w:tabs>
          <w:tab w:val="left" w:pos="1589"/>
        </w:tabs>
        <w:spacing w:before="9" w:line="319" w:lineRule="exact"/>
        <w:ind w:left="1589" w:right="0" w:hanging="301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благоустройства;</w:t>
      </w:r>
    </w:p>
    <w:p w:rsidR="00786D09" w:rsidRDefault="00BE63B5">
      <w:pPr>
        <w:pStyle w:val="a5"/>
        <w:numPr>
          <w:ilvl w:val="0"/>
          <w:numId w:val="2"/>
        </w:numPr>
        <w:tabs>
          <w:tab w:val="left" w:pos="1720"/>
          <w:tab w:val="left" w:pos="2896"/>
          <w:tab w:val="left" w:pos="4908"/>
          <w:tab w:val="left" w:pos="8529"/>
        </w:tabs>
        <w:ind w:left="577" w:right="153" w:firstLine="710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осуществления</w:t>
      </w:r>
      <w:r>
        <w:rPr>
          <w:sz w:val="28"/>
        </w:rPr>
        <w:tab/>
        <w:t>контрольных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мероприятий,</w:t>
      </w:r>
      <w:r>
        <w:rPr>
          <w:sz w:val="28"/>
        </w:rPr>
        <w:tab/>
      </w:r>
      <w:r>
        <w:rPr>
          <w:spacing w:val="-4"/>
          <w:sz w:val="28"/>
        </w:rPr>
        <w:t xml:space="preserve">установленных </w:t>
      </w:r>
      <w:r>
        <w:rPr>
          <w:sz w:val="28"/>
        </w:rPr>
        <w:t>настоящим Положением;</w:t>
      </w:r>
    </w:p>
    <w:p w:rsidR="00786D09" w:rsidRDefault="00BE63B5">
      <w:pPr>
        <w:pStyle w:val="a5"/>
        <w:numPr>
          <w:ilvl w:val="0"/>
          <w:numId w:val="2"/>
        </w:numPr>
        <w:tabs>
          <w:tab w:val="left" w:pos="1758"/>
          <w:tab w:val="left" w:pos="2973"/>
          <w:tab w:val="left" w:pos="4774"/>
          <w:tab w:val="left" w:pos="6104"/>
          <w:tab w:val="left" w:pos="7976"/>
          <w:tab w:val="left" w:pos="9845"/>
        </w:tabs>
        <w:ind w:left="577" w:right="149" w:firstLine="710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обжалования</w:t>
      </w:r>
      <w:r>
        <w:rPr>
          <w:sz w:val="28"/>
        </w:rPr>
        <w:tab/>
      </w:r>
      <w:r>
        <w:rPr>
          <w:spacing w:val="-2"/>
          <w:sz w:val="28"/>
        </w:rPr>
        <w:t>действий</w:t>
      </w:r>
      <w:r>
        <w:rPr>
          <w:sz w:val="28"/>
        </w:rPr>
        <w:tab/>
      </w:r>
      <w:r>
        <w:rPr>
          <w:spacing w:val="-2"/>
          <w:sz w:val="28"/>
        </w:rPr>
        <w:t>(бездействия)</w:t>
      </w:r>
      <w:r>
        <w:rPr>
          <w:sz w:val="28"/>
        </w:rPr>
        <w:tab/>
      </w:r>
      <w:r>
        <w:rPr>
          <w:spacing w:val="-2"/>
          <w:sz w:val="28"/>
        </w:rPr>
        <w:t>должностных</w:t>
      </w:r>
      <w:r>
        <w:rPr>
          <w:sz w:val="28"/>
        </w:rPr>
        <w:tab/>
      </w:r>
      <w:r>
        <w:rPr>
          <w:spacing w:val="-6"/>
          <w:sz w:val="28"/>
        </w:rPr>
        <w:t xml:space="preserve">лиц, </w:t>
      </w:r>
      <w:r>
        <w:rPr>
          <w:sz w:val="28"/>
        </w:rPr>
        <w:t>уполномоченных осуществлять контроль;</w:t>
      </w:r>
    </w:p>
    <w:p w:rsidR="00786D09" w:rsidRDefault="00786D09">
      <w:pPr>
        <w:rPr>
          <w:sz w:val="28"/>
        </w:rPr>
        <w:sectPr w:rsidR="00786D09">
          <w:type w:val="continuous"/>
          <w:pgSz w:w="11910" w:h="16840"/>
          <w:pgMar w:top="900" w:right="720" w:bottom="280" w:left="700" w:header="720" w:footer="720" w:gutter="0"/>
          <w:cols w:space="720"/>
        </w:sectPr>
      </w:pPr>
    </w:p>
    <w:p w:rsidR="00786D09" w:rsidRDefault="00BE63B5">
      <w:pPr>
        <w:pStyle w:val="a5"/>
        <w:numPr>
          <w:ilvl w:val="0"/>
          <w:numId w:val="2"/>
        </w:numPr>
        <w:tabs>
          <w:tab w:val="left" w:pos="1626"/>
        </w:tabs>
        <w:spacing w:before="67" w:line="242" w:lineRule="auto"/>
        <w:ind w:left="576" w:right="168" w:firstLine="710"/>
        <w:jc w:val="both"/>
        <w:rPr>
          <w:sz w:val="28"/>
        </w:rPr>
      </w:pPr>
      <w:r>
        <w:rPr>
          <w:sz w:val="28"/>
        </w:rPr>
        <w:lastRenderedPageBreak/>
        <w:t>получение информации о нормативных правовых актах (их отдельных пол</w:t>
      </w:r>
      <w:r>
        <w:rPr>
          <w:sz w:val="28"/>
        </w:rPr>
        <w:t>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86D09" w:rsidRDefault="00BE63B5">
      <w:pPr>
        <w:pStyle w:val="a3"/>
        <w:spacing w:before="1"/>
        <w:ind w:right="186"/>
      </w:pPr>
      <w: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786D09" w:rsidRDefault="00BE63B5">
      <w:pPr>
        <w:pStyle w:val="a5"/>
        <w:numPr>
          <w:ilvl w:val="1"/>
          <w:numId w:val="3"/>
        </w:numPr>
        <w:tabs>
          <w:tab w:val="left" w:pos="2255"/>
        </w:tabs>
        <w:ind w:left="576" w:right="179" w:firstLine="710"/>
        <w:jc w:val="both"/>
        <w:rPr>
          <w:sz w:val="28"/>
        </w:rPr>
      </w:pPr>
      <w:r>
        <w:rPr>
          <w:sz w:val="28"/>
        </w:rPr>
        <w:t>Консу</w:t>
      </w:r>
      <w:r>
        <w:rPr>
          <w:sz w:val="28"/>
        </w:rPr>
        <w:t>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86D09" w:rsidRDefault="00BE63B5">
      <w:pPr>
        <w:pStyle w:val="a5"/>
        <w:numPr>
          <w:ilvl w:val="0"/>
          <w:numId w:val="1"/>
        </w:numPr>
        <w:tabs>
          <w:tab w:val="left" w:pos="1870"/>
        </w:tabs>
        <w:ind w:firstLine="710"/>
        <w:jc w:val="both"/>
        <w:rPr>
          <w:sz w:val="28"/>
        </w:rPr>
      </w:pPr>
      <w:r>
        <w:rPr>
          <w:sz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786D09" w:rsidRDefault="00BE63B5">
      <w:pPr>
        <w:pStyle w:val="a5"/>
        <w:numPr>
          <w:ilvl w:val="0"/>
          <w:numId w:val="1"/>
        </w:numPr>
        <w:tabs>
          <w:tab w:val="left" w:pos="1678"/>
        </w:tabs>
        <w:ind w:firstLine="710"/>
        <w:jc w:val="both"/>
        <w:rPr>
          <w:sz w:val="28"/>
        </w:rPr>
      </w:pPr>
      <w:r>
        <w:rPr>
          <w:sz w:val="28"/>
        </w:rPr>
        <w:t>за время консуль</w:t>
      </w:r>
      <w:r>
        <w:rPr>
          <w:sz w:val="28"/>
        </w:rPr>
        <w:t>тирования предоставить в устной форме ответ на поставленные вопросы невозможно;</w:t>
      </w:r>
    </w:p>
    <w:p w:rsidR="00786D09" w:rsidRDefault="00BE63B5">
      <w:pPr>
        <w:pStyle w:val="a5"/>
        <w:numPr>
          <w:ilvl w:val="0"/>
          <w:numId w:val="1"/>
        </w:numPr>
        <w:tabs>
          <w:tab w:val="left" w:pos="1707"/>
        </w:tabs>
        <w:spacing w:line="244" w:lineRule="auto"/>
        <w:ind w:right="190" w:firstLine="710"/>
        <w:jc w:val="both"/>
        <w:rPr>
          <w:sz w:val="28"/>
        </w:rPr>
      </w:pPr>
      <w:r>
        <w:rPr>
          <w:sz w:val="28"/>
        </w:rPr>
        <w:t>ответ на поставленные вопросы требует дополнительного запроса сведений.</w:t>
      </w:r>
    </w:p>
    <w:p w:rsidR="00786D09" w:rsidRDefault="00BE63B5">
      <w:pPr>
        <w:pStyle w:val="a3"/>
        <w:ind w:right="177"/>
      </w:pPr>
      <w: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86D09" w:rsidRDefault="00BE63B5">
      <w:pPr>
        <w:pStyle w:val="a3"/>
        <w:ind w:right="182"/>
      </w:pPr>
      <w:r>
        <w:t>В ходе консультирования не может</w:t>
      </w:r>
      <w:r>
        <w:t xml:space="preserve">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</w:t>
      </w:r>
      <w:r>
        <w:t>ого мероприятия экспертизы, испытаний.</w:t>
      </w:r>
    </w:p>
    <w:p w:rsidR="00786D09" w:rsidRDefault="00BE63B5">
      <w:pPr>
        <w:pStyle w:val="a3"/>
        <w:ind w:right="176"/>
      </w:pPr>
      <w:r>
        <w:t>Информация, ставшая известной должностному лицу, уполномоченному осуществлять контроль, в ходе консультирования, не может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в целях</w:t>
      </w:r>
      <w:r>
        <w:rPr>
          <w:spacing w:val="-1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контролируемого лица по вопросам соблюдения обязат</w:t>
      </w:r>
      <w:r>
        <w:t>ельных требований.</w:t>
      </w:r>
    </w:p>
    <w:p w:rsidR="00786D09" w:rsidRDefault="00BE63B5">
      <w:pPr>
        <w:pStyle w:val="a3"/>
        <w:ind w:right="183"/>
      </w:pPr>
      <w:r>
        <w:t>Должностными лицами, уполномоченными осуществлять контроль, ведется журнал учета консультирований.</w:t>
      </w:r>
    </w:p>
    <w:p w:rsidR="00786D09" w:rsidRDefault="00BE63B5">
      <w:pPr>
        <w:spacing w:line="276" w:lineRule="auto"/>
        <w:ind w:left="119" w:right="135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администрацию</w:t>
      </w:r>
      <w:r>
        <w:rPr>
          <w:spacing w:val="-5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однотипных</w:t>
      </w:r>
      <w:r>
        <w:rPr>
          <w:spacing w:val="-3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</w:t>
      </w:r>
    </w:p>
    <w:p w:rsidR="00786D09" w:rsidRDefault="00BE63B5">
      <w:pPr>
        <w:spacing w:line="273" w:lineRule="auto"/>
        <w:ind w:left="119"/>
      </w:pPr>
      <w:r>
        <w:t>деятельности,</w:t>
      </w:r>
      <w:r>
        <w:rPr>
          <w:spacing w:val="-3"/>
        </w:rPr>
        <w:t xml:space="preserve"> </w:t>
      </w:r>
      <w:r>
        <w:t>письменного</w:t>
      </w:r>
      <w:r>
        <w:rPr>
          <w:spacing w:val="-9"/>
        </w:rPr>
        <w:t xml:space="preserve"> </w:t>
      </w:r>
      <w:r>
        <w:t>разъяснения,</w:t>
      </w:r>
      <w:r>
        <w:rPr>
          <w:spacing w:val="-3"/>
        </w:rPr>
        <w:t xml:space="preserve"> </w:t>
      </w:r>
      <w:r>
        <w:t>подписанного</w:t>
      </w:r>
      <w:r>
        <w:rPr>
          <w:spacing w:val="-9"/>
        </w:rPr>
        <w:t xml:space="preserve"> </w:t>
      </w:r>
      <w:r>
        <w:t>главой</w:t>
      </w:r>
      <w:r>
        <w:rPr>
          <w:spacing w:val="-4"/>
        </w:rPr>
        <w:t xml:space="preserve"> </w:t>
      </w:r>
      <w:r>
        <w:t>(исполняющим</w:t>
      </w:r>
      <w:r>
        <w:rPr>
          <w:spacing w:val="-6"/>
        </w:rPr>
        <w:t xml:space="preserve"> </w:t>
      </w:r>
      <w:r>
        <w:t>обязанно</w:t>
      </w:r>
      <w:r>
        <w:t>сти</w:t>
      </w:r>
      <w:r>
        <w:rPr>
          <w:spacing w:val="-4"/>
        </w:rPr>
        <w:t xml:space="preserve"> </w:t>
      </w:r>
      <w:r>
        <w:t>главы) МО Ильинское</w:t>
      </w:r>
      <w:bookmarkStart w:id="0" w:name="_GoBack"/>
      <w:bookmarkEnd w:id="0"/>
      <w:r>
        <w:t xml:space="preserve"> сельское поселение или должностным лицом, уполномоченным осуществлять </w:t>
      </w:r>
      <w:r>
        <w:rPr>
          <w:spacing w:val="-2"/>
        </w:rPr>
        <w:t>контроль</w:t>
      </w:r>
    </w:p>
    <w:sectPr w:rsidR="00786D09">
      <w:pgSz w:w="11910" w:h="16840"/>
      <w:pgMar w:top="104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1F4"/>
    <w:multiLevelType w:val="hybridMultilevel"/>
    <w:tmpl w:val="2766BF3A"/>
    <w:lvl w:ilvl="0" w:tplc="CB14471E">
      <w:start w:val="1"/>
      <w:numFmt w:val="decimal"/>
      <w:lvlText w:val="%1)"/>
      <w:lvlJc w:val="left"/>
      <w:pPr>
        <w:ind w:left="159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9340394">
      <w:numFmt w:val="bullet"/>
      <w:lvlText w:val="•"/>
      <w:lvlJc w:val="left"/>
      <w:pPr>
        <w:ind w:left="2488" w:hanging="303"/>
      </w:pPr>
      <w:rPr>
        <w:rFonts w:hint="default"/>
        <w:lang w:val="ru-RU" w:eastAsia="en-US" w:bidi="ar-SA"/>
      </w:rPr>
    </w:lvl>
    <w:lvl w:ilvl="2" w:tplc="94B20FE8">
      <w:numFmt w:val="bullet"/>
      <w:lvlText w:val="•"/>
      <w:lvlJc w:val="left"/>
      <w:pPr>
        <w:ind w:left="3377" w:hanging="303"/>
      </w:pPr>
      <w:rPr>
        <w:rFonts w:hint="default"/>
        <w:lang w:val="ru-RU" w:eastAsia="en-US" w:bidi="ar-SA"/>
      </w:rPr>
    </w:lvl>
    <w:lvl w:ilvl="3" w:tplc="759A0096">
      <w:numFmt w:val="bullet"/>
      <w:lvlText w:val="•"/>
      <w:lvlJc w:val="left"/>
      <w:pPr>
        <w:ind w:left="4266" w:hanging="303"/>
      </w:pPr>
      <w:rPr>
        <w:rFonts w:hint="default"/>
        <w:lang w:val="ru-RU" w:eastAsia="en-US" w:bidi="ar-SA"/>
      </w:rPr>
    </w:lvl>
    <w:lvl w:ilvl="4" w:tplc="B3622A66">
      <w:numFmt w:val="bullet"/>
      <w:lvlText w:val="•"/>
      <w:lvlJc w:val="left"/>
      <w:pPr>
        <w:ind w:left="5155" w:hanging="303"/>
      </w:pPr>
      <w:rPr>
        <w:rFonts w:hint="default"/>
        <w:lang w:val="ru-RU" w:eastAsia="en-US" w:bidi="ar-SA"/>
      </w:rPr>
    </w:lvl>
    <w:lvl w:ilvl="5" w:tplc="CE2AC5EE">
      <w:numFmt w:val="bullet"/>
      <w:lvlText w:val="•"/>
      <w:lvlJc w:val="left"/>
      <w:pPr>
        <w:ind w:left="6044" w:hanging="303"/>
      </w:pPr>
      <w:rPr>
        <w:rFonts w:hint="default"/>
        <w:lang w:val="ru-RU" w:eastAsia="en-US" w:bidi="ar-SA"/>
      </w:rPr>
    </w:lvl>
    <w:lvl w:ilvl="6" w:tplc="CF047588">
      <w:numFmt w:val="bullet"/>
      <w:lvlText w:val="•"/>
      <w:lvlJc w:val="left"/>
      <w:pPr>
        <w:ind w:left="6933" w:hanging="303"/>
      </w:pPr>
      <w:rPr>
        <w:rFonts w:hint="default"/>
        <w:lang w:val="ru-RU" w:eastAsia="en-US" w:bidi="ar-SA"/>
      </w:rPr>
    </w:lvl>
    <w:lvl w:ilvl="7" w:tplc="7BE2F564">
      <w:numFmt w:val="bullet"/>
      <w:lvlText w:val="•"/>
      <w:lvlJc w:val="left"/>
      <w:pPr>
        <w:ind w:left="7822" w:hanging="303"/>
      </w:pPr>
      <w:rPr>
        <w:rFonts w:hint="default"/>
        <w:lang w:val="ru-RU" w:eastAsia="en-US" w:bidi="ar-SA"/>
      </w:rPr>
    </w:lvl>
    <w:lvl w:ilvl="8" w:tplc="8F5C527C">
      <w:numFmt w:val="bullet"/>
      <w:lvlText w:val="•"/>
      <w:lvlJc w:val="left"/>
      <w:pPr>
        <w:ind w:left="8711" w:hanging="303"/>
      </w:pPr>
      <w:rPr>
        <w:rFonts w:hint="default"/>
        <w:lang w:val="ru-RU" w:eastAsia="en-US" w:bidi="ar-SA"/>
      </w:rPr>
    </w:lvl>
  </w:abstractNum>
  <w:abstractNum w:abstractNumId="1">
    <w:nsid w:val="0B737EE2"/>
    <w:multiLevelType w:val="hybridMultilevel"/>
    <w:tmpl w:val="0AB4EDC6"/>
    <w:lvl w:ilvl="0" w:tplc="63C03834">
      <w:start w:val="1"/>
      <w:numFmt w:val="decimal"/>
      <w:lvlText w:val="%1)"/>
      <w:lvlJc w:val="left"/>
      <w:pPr>
        <w:ind w:left="576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B402529C">
      <w:numFmt w:val="bullet"/>
      <w:lvlText w:val="•"/>
      <w:lvlJc w:val="left"/>
      <w:pPr>
        <w:ind w:left="1474" w:hanging="586"/>
      </w:pPr>
      <w:rPr>
        <w:rFonts w:hint="default"/>
        <w:lang w:val="ru-RU" w:eastAsia="en-US" w:bidi="ar-SA"/>
      </w:rPr>
    </w:lvl>
    <w:lvl w:ilvl="2" w:tplc="84A8B50C">
      <w:numFmt w:val="bullet"/>
      <w:lvlText w:val="•"/>
      <w:lvlJc w:val="left"/>
      <w:pPr>
        <w:ind w:left="2368" w:hanging="586"/>
      </w:pPr>
      <w:rPr>
        <w:rFonts w:hint="default"/>
        <w:lang w:val="ru-RU" w:eastAsia="en-US" w:bidi="ar-SA"/>
      </w:rPr>
    </w:lvl>
    <w:lvl w:ilvl="3" w:tplc="06DEEE4E">
      <w:numFmt w:val="bullet"/>
      <w:lvlText w:val="•"/>
      <w:lvlJc w:val="left"/>
      <w:pPr>
        <w:ind w:left="3263" w:hanging="586"/>
      </w:pPr>
      <w:rPr>
        <w:rFonts w:hint="default"/>
        <w:lang w:val="ru-RU" w:eastAsia="en-US" w:bidi="ar-SA"/>
      </w:rPr>
    </w:lvl>
    <w:lvl w:ilvl="4" w:tplc="E56882C6">
      <w:numFmt w:val="bullet"/>
      <w:lvlText w:val="•"/>
      <w:lvlJc w:val="left"/>
      <w:pPr>
        <w:ind w:left="4157" w:hanging="586"/>
      </w:pPr>
      <w:rPr>
        <w:rFonts w:hint="default"/>
        <w:lang w:val="ru-RU" w:eastAsia="en-US" w:bidi="ar-SA"/>
      </w:rPr>
    </w:lvl>
    <w:lvl w:ilvl="5" w:tplc="5B66BAA4">
      <w:numFmt w:val="bullet"/>
      <w:lvlText w:val="•"/>
      <w:lvlJc w:val="left"/>
      <w:pPr>
        <w:ind w:left="5052" w:hanging="586"/>
      </w:pPr>
      <w:rPr>
        <w:rFonts w:hint="default"/>
        <w:lang w:val="ru-RU" w:eastAsia="en-US" w:bidi="ar-SA"/>
      </w:rPr>
    </w:lvl>
    <w:lvl w:ilvl="6" w:tplc="AD4E38FA">
      <w:numFmt w:val="bullet"/>
      <w:lvlText w:val="•"/>
      <w:lvlJc w:val="left"/>
      <w:pPr>
        <w:ind w:left="5946" w:hanging="586"/>
      </w:pPr>
      <w:rPr>
        <w:rFonts w:hint="default"/>
        <w:lang w:val="ru-RU" w:eastAsia="en-US" w:bidi="ar-SA"/>
      </w:rPr>
    </w:lvl>
    <w:lvl w:ilvl="7" w:tplc="25E2CD18">
      <w:numFmt w:val="bullet"/>
      <w:lvlText w:val="•"/>
      <w:lvlJc w:val="left"/>
      <w:pPr>
        <w:ind w:left="6840" w:hanging="586"/>
      </w:pPr>
      <w:rPr>
        <w:rFonts w:hint="default"/>
        <w:lang w:val="ru-RU" w:eastAsia="en-US" w:bidi="ar-SA"/>
      </w:rPr>
    </w:lvl>
    <w:lvl w:ilvl="8" w:tplc="BC860A22">
      <w:numFmt w:val="bullet"/>
      <w:lvlText w:val="•"/>
      <w:lvlJc w:val="left"/>
      <w:pPr>
        <w:ind w:left="7735" w:hanging="586"/>
      </w:pPr>
      <w:rPr>
        <w:rFonts w:hint="default"/>
        <w:lang w:val="ru-RU" w:eastAsia="en-US" w:bidi="ar-SA"/>
      </w:rPr>
    </w:lvl>
  </w:abstractNum>
  <w:abstractNum w:abstractNumId="2">
    <w:nsid w:val="41F10C9A"/>
    <w:multiLevelType w:val="hybridMultilevel"/>
    <w:tmpl w:val="44C81FD8"/>
    <w:lvl w:ilvl="0" w:tplc="E15C4950">
      <w:start w:val="1"/>
      <w:numFmt w:val="decimal"/>
      <w:lvlText w:val="%1)"/>
      <w:lvlJc w:val="left"/>
      <w:pPr>
        <w:ind w:left="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6"/>
        <w:szCs w:val="26"/>
        <w:lang w:val="ru-RU" w:eastAsia="en-US" w:bidi="ar-SA"/>
      </w:rPr>
    </w:lvl>
    <w:lvl w:ilvl="1" w:tplc="D6BC9486">
      <w:numFmt w:val="bullet"/>
      <w:lvlText w:val="•"/>
      <w:lvlJc w:val="left"/>
      <w:pPr>
        <w:ind w:left="489" w:hanging="346"/>
      </w:pPr>
      <w:rPr>
        <w:rFonts w:hint="default"/>
        <w:lang w:val="ru-RU" w:eastAsia="en-US" w:bidi="ar-SA"/>
      </w:rPr>
    </w:lvl>
    <w:lvl w:ilvl="2" w:tplc="7C8C7C30">
      <w:numFmt w:val="bullet"/>
      <w:lvlText w:val="•"/>
      <w:lvlJc w:val="left"/>
      <w:pPr>
        <w:ind w:left="918" w:hanging="346"/>
      </w:pPr>
      <w:rPr>
        <w:rFonts w:hint="default"/>
        <w:lang w:val="ru-RU" w:eastAsia="en-US" w:bidi="ar-SA"/>
      </w:rPr>
    </w:lvl>
    <w:lvl w:ilvl="3" w:tplc="BCE64E9E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4" w:tplc="54C6C02E">
      <w:numFmt w:val="bullet"/>
      <w:lvlText w:val="•"/>
      <w:lvlJc w:val="left"/>
      <w:pPr>
        <w:ind w:left="1776" w:hanging="346"/>
      </w:pPr>
      <w:rPr>
        <w:rFonts w:hint="default"/>
        <w:lang w:val="ru-RU" w:eastAsia="en-US" w:bidi="ar-SA"/>
      </w:rPr>
    </w:lvl>
    <w:lvl w:ilvl="5" w:tplc="58424466">
      <w:numFmt w:val="bullet"/>
      <w:lvlText w:val="•"/>
      <w:lvlJc w:val="left"/>
      <w:pPr>
        <w:ind w:left="2205" w:hanging="346"/>
      </w:pPr>
      <w:rPr>
        <w:rFonts w:hint="default"/>
        <w:lang w:val="ru-RU" w:eastAsia="en-US" w:bidi="ar-SA"/>
      </w:rPr>
    </w:lvl>
    <w:lvl w:ilvl="6" w:tplc="53B0EC9C">
      <w:numFmt w:val="bullet"/>
      <w:lvlText w:val="•"/>
      <w:lvlJc w:val="left"/>
      <w:pPr>
        <w:ind w:left="2634" w:hanging="346"/>
      </w:pPr>
      <w:rPr>
        <w:rFonts w:hint="default"/>
        <w:lang w:val="ru-RU" w:eastAsia="en-US" w:bidi="ar-SA"/>
      </w:rPr>
    </w:lvl>
    <w:lvl w:ilvl="7" w:tplc="C5B41258">
      <w:numFmt w:val="bullet"/>
      <w:lvlText w:val="•"/>
      <w:lvlJc w:val="left"/>
      <w:pPr>
        <w:ind w:left="3063" w:hanging="346"/>
      </w:pPr>
      <w:rPr>
        <w:rFonts w:hint="default"/>
        <w:lang w:val="ru-RU" w:eastAsia="en-US" w:bidi="ar-SA"/>
      </w:rPr>
    </w:lvl>
    <w:lvl w:ilvl="8" w:tplc="0F1E6DEC">
      <w:numFmt w:val="bullet"/>
      <w:lvlText w:val="•"/>
      <w:lvlJc w:val="left"/>
      <w:pPr>
        <w:ind w:left="3492" w:hanging="346"/>
      </w:pPr>
      <w:rPr>
        <w:rFonts w:hint="default"/>
        <w:lang w:val="ru-RU" w:eastAsia="en-US" w:bidi="ar-SA"/>
      </w:rPr>
    </w:lvl>
  </w:abstractNum>
  <w:abstractNum w:abstractNumId="3">
    <w:nsid w:val="68FC46FA"/>
    <w:multiLevelType w:val="multilevel"/>
    <w:tmpl w:val="81541CE0"/>
    <w:lvl w:ilvl="0">
      <w:start w:val="1"/>
      <w:numFmt w:val="decimal"/>
      <w:lvlText w:val="%1"/>
      <w:lvlJc w:val="left"/>
      <w:pPr>
        <w:ind w:left="577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6D09"/>
    <w:rsid w:val="00786D09"/>
    <w:rsid w:val="00B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6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3650" w:hanging="29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76" w:right="18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6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3650" w:hanging="29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76" w:right="18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ТАНК</cp:lastModifiedBy>
  <cp:revision>3</cp:revision>
  <dcterms:created xsi:type="dcterms:W3CDTF">2024-03-22T08:14:00Z</dcterms:created>
  <dcterms:modified xsi:type="dcterms:W3CDTF">2024-03-22T08:53:00Z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www.ilovepdf.com</vt:lpwstr>
  </property>
</Properties>
</file>